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34"/>
        </w:rPr>
        <w:t>Community Service and Charitable Contributions</w:t>
      </w:r>
    </w:p>
    <w:p>
      <w:pPr>
        <w:spacing w:after="320"/>
      </w:pPr>
      <w:r>
        <w:rPr>
          <w:i/>
          <w:sz w:val="24"/>
        </w:rPr>
        <w:t>Chief Master Greg Moody, Ph.D.</w:t>
      </w:r>
    </w:p>
    <w:p>
      <w:r>
        <w:t>Chief Master Greg Moody, Ph.D. has given more than $100,000 to schools and to American Red Cross disaster relief. The school donations funded programs, equipment, and student activities where his schools operate. The Red Cross giving went to disaster relief, where money arriving early does more good than the same money a month later.</w:t>
      </w:r>
    </w:p>
    <w:p>
      <w:r>
        <w:t>The dollar figure is the smaller half – the larger half has been delivered in hours, and never carried a fee.</w:t>
      </w:r>
    </w:p>
    <w:p>
      <w:r>
        <w:t>Scholarships and reduced tuition are standing policy across his schools, not an exception. A family that wants their child in the program and can’t cover tuition gets trained anyway. Several earned Black Belts, and some came back to teach. The policy costs real money every month and it isn’t going anywhere, because the child who most needs confidence is usually the child least able to pay for it.</w:t>
      </w:r>
    </w:p>
    <w:p>
      <w:r>
        <w:t>His anti-bullying work runs through public and private schools as free assemblies, seminars, and staff sessions. It teaches students what to say before anything physical is on the table, gives bystanders a way to step in without becoming the next target, and gives teachers a response that lowers the temperature. He also delivers free community training in conflict resolution, parenting sessions for families dealing with defiance and anxiety, and work with therapists where clinical practice and physical training overlap.</w:t>
      </w:r>
    </w:p>
    <w:p>
      <w:r>
        <w:t>The qualifications behind this work are not honorary. He holds a Ph.D. in Curriculum and Instruction specializing in Special Education and Psychology, a Master’s in Counseling, and a Bachelor’s in Engineering (all from ASU). He’s an 8th Degree Black Belt and Chief Master Instructor, was named Instructor of the Year by the American Taekwondo Association, and led schools ranked number one nationally for eight straight years. He’s taught more than 18,000 students and promoted more than 1,800 to Black Belt.</w:t>
      </w:r>
    </w:p>
    <w:p>
      <w:r>
        <w:t>Money moves fastest in a disaster, so he sends money. Skills matter longest, so he teaches them for free.</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
      <w:rPr>
        <w:color w:val="606060"/>
        <w:sz w:val="16"/>
      </w:rPr>
      <w:t>Community Service and Charitable Contributions | Chief Master Greg Moody, Ph.D.</w:t>
      <w:tab/>
    </w:r>
    <w:r>
      <w:rPr>
        <w:color w:val="606060"/>
        <w:sz w:val="16"/>
      </w:rPr>
      <w:t xml:space="preserve">Page </w:t>
    </w:r>
    <w:r>
      <w:rPr>
        <w:color w:val="606060"/>
        <w:sz w:val="16"/>
      </w:rPr>
      <w:fldChar w:fldCharType="begin"/>
      <w:instrText xml:space="preserve"> PAGE </w:instrText>
      <w:fldChar w:fldCharType="separate"/>
      <w:t>1</w:t>
      <w:fldChar w:fldCharType="end"/>
    </w:r>
    <w:r>
      <w:rPr>
        <w:color w:val="606060"/>
        <w:sz w:val="16"/>
      </w:rPr>
      <w:t xml:space="preserve"> of </w:t>
    </w:r>
    <w:r>
      <w:rPr>
        <w:color w:val="606060"/>
        <w:sz w:val="16"/>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